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CC" w:rsidRPr="003D32CC" w:rsidRDefault="003D32CC" w:rsidP="003D32CC">
      <w:pPr>
        <w:spacing w:before="216" w:after="120" w:line="240" w:lineRule="auto"/>
        <w:outlineLvl w:val="2"/>
        <w:rPr>
          <w:rFonts w:ascii="Palatino Linotype" w:eastAsia="Times New Roman" w:hAnsi="Palatino Linotype" w:cs="Arial"/>
          <w:color w:val="495900"/>
          <w:sz w:val="36"/>
          <w:szCs w:val="36"/>
          <w:lang w:eastAsia="ru-RU"/>
        </w:rPr>
      </w:pPr>
      <w:bookmarkStart w:id="0" w:name="TOC-."/>
      <w:bookmarkEnd w:id="0"/>
      <w:r w:rsidRPr="003D32CC">
        <w:rPr>
          <w:rFonts w:ascii="Palatino Linotype" w:eastAsia="Times New Roman" w:hAnsi="Palatino Linotype" w:cs="Arial"/>
          <w:color w:val="495900"/>
          <w:sz w:val="36"/>
          <w:szCs w:val="36"/>
          <w:lang w:eastAsia="ru-RU"/>
        </w:rPr>
        <w:t>Правительство РФ определен порядок обращения, утилизации с лампами (осветительными приборами), содержащими ртуть.</w:t>
      </w:r>
    </w:p>
    <w:p w:rsidR="003D32CC" w:rsidRPr="003D32CC" w:rsidRDefault="003D32CC" w:rsidP="003D32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32CC" w:rsidRPr="003D32CC" w:rsidRDefault="003D32CC" w:rsidP="003D32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D32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ПОСТАНОВЛЕНИЕ</w:t>
      </w:r>
      <w:r w:rsidRPr="003D32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Правительства Российской Федерации от 3 сентября 2010 года №681</w:t>
      </w:r>
    </w:p>
    <w:p w:rsidR="003D32CC" w:rsidRPr="003D32CC" w:rsidRDefault="003D32CC" w:rsidP="003D32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32CC" w:rsidRPr="003D32CC" w:rsidRDefault="003D32CC" w:rsidP="003D32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D32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</w:p>
    <w:p w:rsidR="003D32CC" w:rsidRPr="003D32CC" w:rsidRDefault="003D32CC" w:rsidP="003D32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3D32CC">
        <w:rPr>
          <w:rFonts w:ascii="Arial" w:eastAsia="Times New Roman" w:hAnsi="Arial" w:cs="Arial"/>
          <w:sz w:val="20"/>
          <w:szCs w:val="20"/>
          <w:lang w:eastAsia="ru-RU"/>
        </w:rP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утвердить прилагаемые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3D32CC">
        <w:rPr>
          <w:rFonts w:ascii="Arial" w:eastAsia="Times New Roman" w:hAnsi="Arial" w:cs="Arial"/>
          <w:sz w:val="20"/>
          <w:szCs w:val="20"/>
          <w:lang w:eastAsia="ru-RU"/>
        </w:rPr>
        <w:t xml:space="preserve"> и окружающей среде.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Председатель Правительства Российской Федерации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В.ПУТИН</w:t>
      </w:r>
    </w:p>
    <w:p w:rsidR="003D32CC" w:rsidRPr="003D32CC" w:rsidRDefault="003D32CC" w:rsidP="003D32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D32CC">
        <w:rPr>
          <w:rFonts w:ascii="Arial" w:eastAsia="Times New Roman" w:hAnsi="Arial" w:cs="Arial"/>
          <w:sz w:val="20"/>
          <w:szCs w:val="20"/>
          <w:lang w:eastAsia="ru-RU"/>
        </w:rPr>
        <w:t>ПРАВИЛА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</w:t>
      </w:r>
      <w:proofErr w:type="spellStart"/>
      <w:r w:rsidRPr="003D32CC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proofErr w:type="gramStart"/>
      <w:r w:rsidRPr="003D32CC">
        <w:rPr>
          <w:rFonts w:ascii="Arial" w:eastAsia="Times New Roman" w:hAnsi="Arial" w:cs="Arial"/>
          <w:sz w:val="20"/>
          <w:szCs w:val="20"/>
          <w:lang w:eastAsia="ru-RU"/>
        </w:rPr>
        <w:t>,о</w:t>
      </w:r>
      <w:proofErr w:type="gramEnd"/>
      <w:r w:rsidRPr="003D32CC">
        <w:rPr>
          <w:rFonts w:ascii="Arial" w:eastAsia="Times New Roman" w:hAnsi="Arial" w:cs="Arial"/>
          <w:sz w:val="20"/>
          <w:szCs w:val="20"/>
          <w:lang w:eastAsia="ru-RU"/>
        </w:rPr>
        <w:t>безвреживание</w:t>
      </w:r>
      <w:proofErr w:type="spellEnd"/>
      <w:r w:rsidRPr="003D32CC">
        <w:rPr>
          <w:rFonts w:ascii="Arial" w:eastAsia="Times New Roman" w:hAnsi="Arial" w:cs="Arial"/>
          <w:sz w:val="20"/>
          <w:szCs w:val="20"/>
          <w:lang w:eastAsia="ru-RU"/>
        </w:rPr>
        <w:t>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3D32CC" w:rsidRPr="003D32CC" w:rsidRDefault="003D32CC" w:rsidP="003D32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32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Общие положения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3D32CC">
        <w:rPr>
          <w:rFonts w:ascii="Arial" w:eastAsia="Times New Roman" w:hAnsi="Arial" w:cs="Arial"/>
          <w:sz w:val="20"/>
          <w:szCs w:val="20"/>
          <w:lang w:eastAsia="ru-RU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2.</w:t>
      </w:r>
      <w:proofErr w:type="gramEnd"/>
      <w:r w:rsidRPr="003D32CC">
        <w:rPr>
          <w:rFonts w:ascii="Arial" w:eastAsia="Times New Roman" w:hAnsi="Arial" w:cs="Arial"/>
          <w:sz w:val="20"/>
          <w:szCs w:val="20"/>
          <w:lang w:eastAsia="ru-RU"/>
        </w:rPr>
        <w:t xml:space="preserve"> Понятия, используемые в настоящих Правилах, означают следующее: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"отработанные ртутьсодержащие лампы" - ртутьсодержащие отходы, представляющие </w:t>
      </w:r>
      <w:proofErr w:type="gramStart"/>
      <w:r w:rsidRPr="003D32CC">
        <w:rPr>
          <w:rFonts w:ascii="Arial" w:eastAsia="Times New Roman" w:hAnsi="Arial" w:cs="Arial"/>
          <w:sz w:val="20"/>
          <w:szCs w:val="20"/>
          <w:lang w:eastAsia="ru-RU"/>
        </w:rPr>
        <w:t>собой</w:t>
      </w:r>
      <w:proofErr w:type="gramEnd"/>
      <w:r w:rsidRPr="003D32CC">
        <w:rPr>
          <w:rFonts w:ascii="Arial" w:eastAsia="Times New Roman" w:hAnsi="Arial" w:cs="Arial"/>
          <w:sz w:val="20"/>
          <w:szCs w:val="20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3D32CC">
        <w:rPr>
          <w:rFonts w:ascii="Arial" w:eastAsia="Times New Roman" w:hAnsi="Arial" w:cs="Arial"/>
          <w:sz w:val="20"/>
          <w:szCs w:val="20"/>
          <w:lang w:eastAsia="ru-RU"/>
        </w:rP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  <w:proofErr w:type="gramEnd"/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 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Порядок сбора и накопления отработанных ртутьсодержащих ламп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4. Потребители ртутьсодержащих ламп (кроме физических лиц) осуществляют накопление отработанных ртутьсодержащих ламп.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5. Накопление отработанных ртутьсодержащих ламп производится отдельно от других видов отходов.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8. Органы местного самоуправления организуют сбор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 Порядок транспортирования отработанных ртутьсодержащих ламп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11.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IV. Порядок размещения (хранение и захоронение) отработанных ртутьсодержащих ламп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14. </w:t>
      </w:r>
      <w:proofErr w:type="gramStart"/>
      <w:r w:rsidRPr="003D32CC">
        <w:rPr>
          <w:rFonts w:ascii="Arial" w:eastAsia="Times New Roman" w:hAnsi="Arial" w:cs="Arial"/>
          <w:sz w:val="20"/>
          <w:szCs w:val="20"/>
          <w:lang w:eastAsia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15.</w:t>
      </w:r>
      <w:proofErr w:type="gramEnd"/>
      <w:r w:rsidRPr="003D32CC">
        <w:rPr>
          <w:rFonts w:ascii="Arial" w:eastAsia="Times New Roman" w:hAnsi="Arial" w:cs="Arial"/>
          <w:sz w:val="20"/>
          <w:szCs w:val="20"/>
          <w:lang w:eastAsia="ru-RU"/>
        </w:rPr>
        <w:t xml:space="preserve">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16. Не допускается совместное хранение поврежденных и неповрежденных ртутьсодержащих ламп.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17. Хранение поврежденных ртутьсодержащих ламп осуществляется в специальной таре.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18. Размещение отработанных ртутьсодержащих ламп не может осуществляться путем захоронения.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V. Порядок обезвреживания и использования отработанных ртутьсодержащих ламп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3D32CC">
        <w:rPr>
          <w:rFonts w:ascii="Arial" w:eastAsia="Times New Roman" w:hAnsi="Arial" w:cs="Arial"/>
          <w:sz w:val="20"/>
          <w:szCs w:val="20"/>
          <w:lang w:eastAsia="ru-RU"/>
        </w:rPr>
        <w:t>демеркуризационного</w:t>
      </w:r>
      <w:proofErr w:type="spellEnd"/>
      <w:r w:rsidRPr="003D32CC">
        <w:rPr>
          <w:rFonts w:ascii="Arial" w:eastAsia="Times New Roman" w:hAnsi="Arial" w:cs="Arial"/>
          <w:sz w:val="20"/>
          <w:szCs w:val="20"/>
          <w:lang w:eastAsia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D32CC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3D32CC">
        <w:rPr>
          <w:rFonts w:ascii="Arial" w:eastAsia="Times New Roman" w:hAnsi="Arial" w:cs="Arial"/>
          <w:sz w:val="20"/>
          <w:szCs w:val="20"/>
          <w:lang w:eastAsia="ru-RU"/>
        </w:rPr>
        <w:t>ртуть</w:t>
      </w:r>
      <w:proofErr w:type="gramEnd"/>
      <w:r w:rsidRPr="003D32CC">
        <w:rPr>
          <w:rFonts w:ascii="Arial" w:eastAsia="Times New Roman" w:hAnsi="Arial" w:cs="Arial"/>
          <w:sz w:val="20"/>
          <w:szCs w:val="20"/>
          <w:lang w:eastAsia="ru-RU"/>
        </w:rPr>
        <w:t xml:space="preserve"> и ртутьсодержащие вещества передаются в установленном порядке организациям-потребителям ртути и ртутьсодержащих веществ.</w:t>
      </w:r>
    </w:p>
    <w:p w:rsidR="00D237E4" w:rsidRDefault="00D237E4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>
      <w:r w:rsidRPr="0065678D">
        <w:rPr>
          <w:highlight w:val="yellow"/>
        </w:rPr>
        <w:lastRenderedPageBreak/>
        <w:t>ИЗМЕНЕНИЯ</w:t>
      </w:r>
    </w:p>
    <w:p w:rsidR="0065678D" w:rsidRPr="0065678D" w:rsidRDefault="0065678D" w:rsidP="0065678D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65678D">
        <w:rPr>
          <w:rFonts w:ascii="Tahoma" w:eastAsia="Times New Roman" w:hAnsi="Tahoma" w:cs="Tahoma"/>
          <w:sz w:val="29"/>
          <w:szCs w:val="29"/>
          <w:lang w:eastAsia="ru-RU"/>
        </w:rPr>
        <w:t>ПРАВИТЕЛЬСТВО РО</w:t>
      </w:r>
      <w:bookmarkStart w:id="1" w:name="_GoBack"/>
      <w:bookmarkEnd w:id="1"/>
      <w:r w:rsidRPr="0065678D">
        <w:rPr>
          <w:rFonts w:ascii="Tahoma" w:eastAsia="Times New Roman" w:hAnsi="Tahoma" w:cs="Tahoma"/>
          <w:sz w:val="29"/>
          <w:szCs w:val="29"/>
          <w:lang w:eastAsia="ru-RU"/>
        </w:rPr>
        <w:t>ССИЙСКОЙ ФЕДЕРАЦИИ ПОСТАНОВЛЕНИЕ от 1 октября 2013 г. N 860</w:t>
      </w:r>
      <w:proofErr w:type="gramStart"/>
      <w:r w:rsidRPr="0065678D">
        <w:rPr>
          <w:rFonts w:ascii="Tahoma" w:eastAsia="Times New Roman" w:hAnsi="Tahoma" w:cs="Tahoma"/>
          <w:sz w:val="29"/>
          <w:szCs w:val="29"/>
          <w:lang w:eastAsia="ru-RU"/>
        </w:rPr>
        <w:t xml:space="preserve"> О</w:t>
      </w:r>
      <w:proofErr w:type="gramEnd"/>
      <w:r w:rsidRPr="0065678D">
        <w:rPr>
          <w:rFonts w:ascii="Tahoma" w:eastAsia="Times New Roman" w:hAnsi="Tahoma" w:cs="Tahoma"/>
          <w:sz w:val="29"/>
          <w:szCs w:val="29"/>
          <w:lang w:eastAsia="ru-RU"/>
        </w:rPr>
        <w:t xml:space="preserve"> ВНЕСЕНИИ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Правительство Российской Федерации постановляет: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Утвердить прилагаемые </w:t>
      </w:r>
      <w:hyperlink r:id="rId5" w:anchor="p32" w:tooltip="Ссылка на текущий документ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изменения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, которые вносятся в </w:t>
      </w:r>
      <w:hyperlink r:id="rId6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Правила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Российской Федерации от 3 сентября 2010 г. N 681 (Собрание законодательства Российской Федерации, 2010, N 37</w:t>
      </w:r>
      <w:proofErr w:type="gramEnd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>, ст. 4695).</w:t>
      </w:r>
    </w:p>
    <w:p w:rsidR="0065678D" w:rsidRPr="0065678D" w:rsidRDefault="0065678D" w:rsidP="0065678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Председатель Правительства</w:t>
      </w:r>
    </w:p>
    <w:p w:rsidR="0065678D" w:rsidRPr="0065678D" w:rsidRDefault="0065678D" w:rsidP="0065678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65678D" w:rsidRPr="0065678D" w:rsidRDefault="0065678D" w:rsidP="0065678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Д.МЕДВЕДЕВ</w:t>
      </w:r>
    </w:p>
    <w:p w:rsidR="0065678D" w:rsidRPr="0065678D" w:rsidRDefault="0065678D" w:rsidP="0065678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 Утверждены</w:t>
      </w:r>
    </w:p>
    <w:p w:rsidR="0065678D" w:rsidRPr="0065678D" w:rsidRDefault="0065678D" w:rsidP="0065678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постановлением Правительства</w:t>
      </w:r>
    </w:p>
    <w:p w:rsidR="0065678D" w:rsidRPr="0065678D" w:rsidRDefault="0065678D" w:rsidP="0065678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65678D" w:rsidRPr="0065678D" w:rsidRDefault="0065678D" w:rsidP="0065678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от 1 октября 2013 г. N 860</w:t>
      </w:r>
    </w:p>
    <w:p w:rsidR="0065678D" w:rsidRPr="0065678D" w:rsidRDefault="0065678D" w:rsidP="0065678D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65678D">
        <w:rPr>
          <w:rFonts w:ascii="Tahoma" w:eastAsia="Times New Roman" w:hAnsi="Tahoma" w:cs="Tahoma"/>
          <w:sz w:val="29"/>
          <w:szCs w:val="29"/>
          <w:lang w:eastAsia="ru-RU"/>
        </w:rPr>
        <w:t> ИЗМЕНЕНИЯ, КОТОРЫЕ ВНОСЯТСЯ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1. В </w:t>
      </w:r>
      <w:hyperlink r:id="rId7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2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>: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а) в </w:t>
      </w:r>
      <w:hyperlink r:id="rId8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абзацах четвертом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и </w:t>
      </w:r>
      <w:hyperlink r:id="rId9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шестом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слова "имеющие лицензии на осуществление деятельности по сбору, использованию, обезвреживанию, транспортированию, размещению отходов I - IV класса опасности" заменить словами "имеющие лицензии на осуществление деятельности по обезвреживанию и размещению отходов I - IV класса опасности";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б) </w:t>
      </w:r>
      <w:hyperlink r:id="rId10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дополнить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абзацами следующего содержания: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</w:t>
      </w:r>
      <w:proofErr w:type="gramStart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>.".</w:t>
      </w:r>
      <w:proofErr w:type="gramEnd"/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2. </w:t>
      </w:r>
      <w:hyperlink r:id="rId11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 6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после слов "многоквартирного дома" дополнить словами ", за исключением размещения в местах первичного сбора и размещения и транспортирования до них".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3. В </w:t>
      </w:r>
      <w:hyperlink r:id="rId12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7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слово "специальную" исключить.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4. </w:t>
      </w:r>
      <w:hyperlink r:id="rId13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 8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изложить в следующей редакции: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"8. </w:t>
      </w:r>
      <w:proofErr w:type="gramStart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их информирование</w:t>
      </w:r>
      <w:proofErr w:type="gramStart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>.".</w:t>
      </w:r>
      <w:proofErr w:type="gramEnd"/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5. </w:t>
      </w:r>
      <w:hyperlink r:id="rId14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Дополнить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пунктами 8(1)и 8(2) следующего содержания: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"8(1). </w:t>
      </w:r>
      <w:proofErr w:type="gramStart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содержащихся в соответствии с требованиями к содержанию общего имущества, предусмотренными </w:t>
      </w:r>
      <w:hyperlink r:id="rId15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Правилами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8(2). </w:t>
      </w:r>
      <w:proofErr w:type="gramStart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соответствующей специализированной организацией</w:t>
      </w:r>
      <w:proofErr w:type="gramStart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>.".</w:t>
      </w:r>
      <w:proofErr w:type="gramEnd"/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6. </w:t>
      </w:r>
      <w:hyperlink r:id="rId16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Дополнить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пунктом 10 (1) следующего содержания: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"10(1).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</w:t>
      </w:r>
      <w:proofErr w:type="gramStart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>.".</w:t>
      </w:r>
      <w:proofErr w:type="gramEnd"/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7. </w:t>
      </w:r>
      <w:hyperlink r:id="rId17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 11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изложить в следующей редакции:</w:t>
      </w:r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>"11.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</w:t>
      </w:r>
      <w:proofErr w:type="gramStart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>.".</w:t>
      </w:r>
      <w:proofErr w:type="gramEnd"/>
    </w:p>
    <w:p w:rsidR="0065678D" w:rsidRPr="0065678D" w:rsidRDefault="0065678D" w:rsidP="0065678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8. В </w:t>
      </w:r>
      <w:hyperlink r:id="rId18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17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t xml:space="preserve"> слово "специальной" исключить.</w:t>
      </w:r>
    </w:p>
    <w:p w:rsidR="0065678D" w:rsidRDefault="0065678D" w:rsidP="0065678D">
      <w:r w:rsidRPr="0065678D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65678D">
        <w:rPr>
          <w:rFonts w:ascii="Tahoma" w:eastAsia="Times New Roman" w:hAnsi="Tahoma" w:cs="Tahoma"/>
          <w:sz w:val="19"/>
          <w:szCs w:val="19"/>
          <w:lang w:eastAsia="ru-RU"/>
        </w:rPr>
        <w:br/>
      </w:r>
      <w:hyperlink r:id="rId19" w:anchor="utm_campaign=fd&amp;utm_source=consultant&amp;utm_medium=email&amp;utm_content=body" w:history="1">
        <w:r w:rsidRPr="0065678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http://www.consultant.ru/document/cons_doc_LAW_152742/#utm_campaign=fd&amp;utm_source=consultant&amp;utm_medium=email&amp;utm_content=body</w:t>
        </w:r>
      </w:hyperlink>
      <w:r w:rsidRPr="0065678D">
        <w:rPr>
          <w:rFonts w:ascii="Tahoma" w:eastAsia="Times New Roman" w:hAnsi="Tahoma" w:cs="Tahoma"/>
          <w:sz w:val="19"/>
          <w:szCs w:val="19"/>
          <w:lang w:eastAsia="ru-RU"/>
        </w:rPr>
        <w:br/>
        <w:t xml:space="preserve">© </w:t>
      </w:r>
      <w:proofErr w:type="spellStart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>КонсультантПлюс</w:t>
      </w:r>
      <w:proofErr w:type="spellEnd"/>
      <w:r w:rsidRPr="0065678D">
        <w:rPr>
          <w:rFonts w:ascii="Tahoma" w:eastAsia="Times New Roman" w:hAnsi="Tahoma" w:cs="Tahoma"/>
          <w:sz w:val="19"/>
          <w:szCs w:val="19"/>
          <w:lang w:eastAsia="ru-RU"/>
        </w:rPr>
        <w:t>, 1992-2013</w:t>
      </w:r>
    </w:p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p w:rsidR="0065678D" w:rsidRDefault="0065678D"/>
    <w:sectPr w:rsidR="0065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CC"/>
    <w:rsid w:val="003D32CC"/>
    <w:rsid w:val="0065678D"/>
    <w:rsid w:val="00D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4420/?dst=100015" TargetMode="External"/><Relationship Id="rId13" Type="http://schemas.openxmlformats.org/officeDocument/2006/relationships/hyperlink" Target="http://www.consultant.ru/document/cons_doc_LAW_104420/?dst=100024" TargetMode="External"/><Relationship Id="rId18" Type="http://schemas.openxmlformats.org/officeDocument/2006/relationships/hyperlink" Target="http://www.consultant.ru/document/cons_doc_LAW_104420/?dst=10003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04420/?dst=100012" TargetMode="External"/><Relationship Id="rId12" Type="http://schemas.openxmlformats.org/officeDocument/2006/relationships/hyperlink" Target="http://www.consultant.ru/document/cons_doc_LAW_104420/?dst=100023" TargetMode="External"/><Relationship Id="rId17" Type="http://schemas.openxmlformats.org/officeDocument/2006/relationships/hyperlink" Target="http://www.consultant.ru/document/cons_doc_LAW_104420/?dst=1000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04420/?dst=10000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4420/?dst=100008" TargetMode="External"/><Relationship Id="rId11" Type="http://schemas.openxmlformats.org/officeDocument/2006/relationships/hyperlink" Target="http://www.consultant.ru/document/cons_doc_LAW_104420/?dst=100022" TargetMode="External"/><Relationship Id="rId5" Type="http://schemas.openxmlformats.org/officeDocument/2006/relationships/hyperlink" Target="http://www.consultant.ru/document/cons_doc_LAW_152742/" TargetMode="External"/><Relationship Id="rId15" Type="http://schemas.openxmlformats.org/officeDocument/2006/relationships/hyperlink" Target="http://www.consultant.ru/document/cons_doc_LAW_146576/?dst=100021" TargetMode="External"/><Relationship Id="rId10" Type="http://schemas.openxmlformats.org/officeDocument/2006/relationships/hyperlink" Target="http://www.consultant.ru/document/cons_doc_LAW_104420/?dst=100012" TargetMode="External"/><Relationship Id="rId19" Type="http://schemas.openxmlformats.org/officeDocument/2006/relationships/hyperlink" Target="http://www.consultant.ru/document/cons_doc_LAW_1527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4420/?dst=100017" TargetMode="External"/><Relationship Id="rId14" Type="http://schemas.openxmlformats.org/officeDocument/2006/relationships/hyperlink" Target="http://www.consultant.ru/document/cons_doc_LAW_104420/?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1464</Words>
  <Characters>13709</Characters>
  <Application>Microsoft Office Word</Application>
  <DocSecurity>0</DocSecurity>
  <Lines>1246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2013-05-27T11:50:00Z</dcterms:created>
  <dcterms:modified xsi:type="dcterms:W3CDTF">2013-10-04T11:53:00Z</dcterms:modified>
</cp:coreProperties>
</file>